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C" w:rsidRPr="000A3430" w:rsidRDefault="001F3BC9" w:rsidP="007C4F8C">
      <w:pPr>
        <w:rPr>
          <w:rFonts w:ascii="Cambria" w:hAnsi="Cambria" w:cs="Arial"/>
          <w:sz w:val="32"/>
          <w:szCs w:val="32"/>
          <w:rtl/>
        </w:rPr>
      </w:pPr>
      <w:r>
        <w:rPr>
          <w:rFonts w:ascii="Cambria" w:hAnsi="Cambria" w:cs="Arial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4734173</wp:posOffset>
            </wp:positionH>
            <wp:positionV relativeFrom="paragraph">
              <wp:posOffset>-637926</wp:posOffset>
            </wp:positionV>
            <wp:extent cx="1252054" cy="1874409"/>
            <wp:effectExtent l="247650" t="133350" r="233846" b="125841"/>
            <wp:wrapNone/>
            <wp:docPr id="8" name="תמונה 5" descr="C:\Users\Yael\Downloads\טועמים תורה+דעת-הרב רן רשף-חנוכה 3-12-10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el\Downloads\טועמים תורה+דעת-הרב רן רשף-חנוכה 3-12-10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1114">
                      <a:off x="0" y="0"/>
                      <a:ext cx="1252054" cy="18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BC9" w:rsidRPr="001F3BC9" w:rsidRDefault="001F3BC9" w:rsidP="001F3BC9">
      <w:pPr>
        <w:jc w:val="center"/>
        <w:rPr>
          <w:rFonts w:ascii="Cambria" w:hAnsi="Cambria" w:cs="Guttman Keren" w:hint="cs"/>
          <w:b/>
          <w:bCs/>
          <w:sz w:val="56"/>
          <w:szCs w:val="56"/>
          <w:rtl/>
        </w:rPr>
      </w:pPr>
      <w:r w:rsidRPr="001F3BC9">
        <w:rPr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-2440298</wp:posOffset>
            </wp:positionH>
            <wp:positionV relativeFrom="paragraph">
              <wp:posOffset>304103</wp:posOffset>
            </wp:positionV>
            <wp:extent cx="10164238" cy="7398059"/>
            <wp:effectExtent l="0" t="1390650" r="0" b="1383991"/>
            <wp:wrapNone/>
            <wp:docPr id="10" name="תמונה 10" descr="http://images4.wikia.nocookie.net/__cb20090905221445/eincyclopedia/images/4/42/Matzabackgroundforfla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4.wikia.nocookie.net/__cb20090905221445/eincyclopedia/images/4/42/Matzabackgroundforflag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7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83311" cy="741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BC9">
        <w:rPr>
          <w:rFonts w:ascii="Cambria" w:hAnsi="Cambria" w:cs="Guttman Keren" w:hint="cs"/>
          <w:b/>
          <w:bCs/>
          <w:sz w:val="56"/>
          <w:szCs w:val="56"/>
          <w:rtl/>
        </w:rPr>
        <w:t>"רשפי מורשת"</w:t>
      </w:r>
    </w:p>
    <w:p w:rsidR="001F3BC9" w:rsidRDefault="001F3BC9" w:rsidP="001F3BC9">
      <w:pPr>
        <w:jc w:val="center"/>
        <w:rPr>
          <w:rFonts w:ascii="Cambria" w:hAnsi="Cambria" w:cs="Guttman Keren" w:hint="cs"/>
          <w:b/>
          <w:bCs/>
          <w:sz w:val="44"/>
          <w:szCs w:val="44"/>
          <w:rtl/>
        </w:rPr>
      </w:pPr>
      <w:r>
        <w:rPr>
          <w:rFonts w:ascii="Cambria" w:hAnsi="Cambria" w:cs="Guttman Keren" w:hint="cs"/>
          <w:b/>
          <w:bCs/>
          <w:sz w:val="44"/>
          <w:szCs w:val="44"/>
          <w:rtl/>
        </w:rPr>
        <w:t>מציגים:</w:t>
      </w:r>
    </w:p>
    <w:p w:rsidR="001F3BC9" w:rsidRDefault="001F3BC9" w:rsidP="001F3BC9">
      <w:pPr>
        <w:jc w:val="center"/>
        <w:rPr>
          <w:rFonts w:ascii="Cambria" w:hAnsi="Cambria" w:cs="Guttman Keren" w:hint="cs"/>
          <w:b/>
          <w:bCs/>
          <w:sz w:val="44"/>
          <w:szCs w:val="44"/>
          <w:rtl/>
        </w:rPr>
      </w:pPr>
      <w:r>
        <w:rPr>
          <w:rFonts w:ascii="Cambria" w:hAnsi="Cambria" w:cs="Guttman Keren" w:hint="cs"/>
          <w:b/>
          <w:bCs/>
          <w:sz w:val="44"/>
          <w:szCs w:val="44"/>
          <w:rtl/>
        </w:rPr>
        <w:t>שתי הרצאות מרתקות לנופשים בפסח:</w:t>
      </w:r>
    </w:p>
    <w:p w:rsidR="001F3BC9" w:rsidRDefault="001F3BC9" w:rsidP="001F3BC9">
      <w:pPr>
        <w:jc w:val="center"/>
        <w:rPr>
          <w:rFonts w:ascii="Cambria" w:hAnsi="Cambria" w:cs="Guttman Keren" w:hint="cs"/>
          <w:b/>
          <w:bCs/>
          <w:sz w:val="44"/>
          <w:szCs w:val="44"/>
          <w:rtl/>
        </w:rPr>
      </w:pPr>
    </w:p>
    <w:p w:rsidR="007C4F8C" w:rsidRPr="001F3BC9" w:rsidRDefault="001F3BC9" w:rsidP="001F3BC9">
      <w:pPr>
        <w:rPr>
          <w:rFonts w:ascii="Cambria" w:hAnsi="Cambria" w:cs="Guttman Keren"/>
          <w:sz w:val="44"/>
          <w:szCs w:val="44"/>
          <w:rtl/>
        </w:rPr>
      </w:pPr>
      <w:r>
        <w:rPr>
          <w:rFonts w:ascii="Cambria" w:hAnsi="Cambria" w:cs="Guttman Keren" w:hint="cs"/>
          <w:b/>
          <w:bCs/>
          <w:sz w:val="44"/>
          <w:szCs w:val="44"/>
          <w:rtl/>
        </w:rPr>
        <w:t xml:space="preserve">   </w:t>
      </w:r>
      <w:r w:rsidR="007C4F8C" w:rsidRPr="001F3BC9">
        <w:rPr>
          <w:rFonts w:ascii="Cambria" w:hAnsi="Cambria" w:cs="Guttman Keren"/>
          <w:b/>
          <w:bCs/>
          <w:sz w:val="44"/>
          <w:szCs w:val="44"/>
          <w:rtl/>
        </w:rPr>
        <w:t>יוצאים ממצרים - פסח מצרים ופסח דורות</w:t>
      </w:r>
      <w:r w:rsidR="007C4F8C" w:rsidRPr="001F3BC9">
        <w:rPr>
          <w:rFonts w:ascii="Cambria" w:hAnsi="Cambria" w:cs="Guttman Keren"/>
          <w:sz w:val="44"/>
          <w:szCs w:val="44"/>
          <w:rtl/>
        </w:rPr>
        <w:t>:</w:t>
      </w:r>
    </w:p>
    <w:p w:rsidR="007C4F8C" w:rsidRPr="001F3BC9" w:rsidRDefault="007C4F8C" w:rsidP="001F3BC9">
      <w:pPr>
        <w:framePr w:hSpace="180" w:wrap="around" w:vAnchor="text" w:hAnchor="margin" w:y="45"/>
        <w:spacing w:line="264" w:lineRule="auto"/>
        <w:jc w:val="center"/>
        <w:rPr>
          <w:rFonts w:ascii="Cambria" w:hAnsi="Cambria" w:cs="Guttman Keren"/>
          <w:sz w:val="40"/>
          <w:szCs w:val="40"/>
          <w:rtl/>
        </w:rPr>
      </w:pPr>
      <w:r w:rsidRPr="001F3BC9">
        <w:rPr>
          <w:rFonts w:ascii="Cambria" w:hAnsi="Cambria" w:cs="Guttman Keren"/>
          <w:sz w:val="40"/>
          <w:szCs w:val="40"/>
          <w:rtl/>
        </w:rPr>
        <w:t>מצגת מולטימדיה המספרת על חג הפסח הראשון שנחוג במצרים ועל חגי הפסח שנחוגו בזמן המקדש.</w:t>
      </w:r>
    </w:p>
    <w:p w:rsidR="007C4F8C" w:rsidRPr="001F3BC9" w:rsidRDefault="00D03345" w:rsidP="001F3BC9">
      <w:pPr>
        <w:jc w:val="center"/>
        <w:rPr>
          <w:rFonts w:ascii="Cambria" w:hAnsi="Cambria" w:cs="Guttman Keren"/>
          <w:sz w:val="32"/>
          <w:szCs w:val="32"/>
          <w:rtl/>
        </w:rPr>
      </w:pPr>
      <w:r w:rsidRPr="001F3BC9">
        <w:rPr>
          <w:rFonts w:ascii="Cambria" w:hAnsi="Cambria" w:cs="Guttman Keren" w:hint="cs"/>
          <w:sz w:val="32"/>
          <w:szCs w:val="32"/>
          <w:rtl/>
        </w:rPr>
        <w:t>נלווה את העולה לרגל במסעו</w:t>
      </w:r>
      <w:r w:rsidRPr="001F3BC9">
        <w:rPr>
          <w:rFonts w:ascii="Cambria" w:hAnsi="Cambria" w:cs="Guttman Keren"/>
          <w:sz w:val="32"/>
          <w:szCs w:val="32"/>
          <w:rtl/>
        </w:rPr>
        <w:t xml:space="preserve"> מביתו בחו</w:t>
      </w:r>
      <w:r w:rsidRPr="001F3BC9">
        <w:rPr>
          <w:rFonts w:ascii="Cambria" w:hAnsi="Cambria" w:cs="Guttman Keren" w:hint="cs"/>
          <w:sz w:val="32"/>
          <w:szCs w:val="32"/>
          <w:rtl/>
        </w:rPr>
        <w:t>ץ לארץ</w:t>
      </w:r>
      <w:r w:rsidR="007C4F8C" w:rsidRPr="001F3BC9">
        <w:rPr>
          <w:rFonts w:ascii="Cambria" w:hAnsi="Cambria" w:cs="Guttman Keren"/>
          <w:sz w:val="32"/>
          <w:szCs w:val="32"/>
          <w:rtl/>
        </w:rPr>
        <w:t xml:space="preserve"> ועד להקרבת קורבן הפסח</w:t>
      </w:r>
      <w:r w:rsidRPr="001F3BC9">
        <w:rPr>
          <w:rFonts w:ascii="Cambria" w:hAnsi="Cambria" w:cs="Guttman Keren" w:hint="cs"/>
          <w:sz w:val="32"/>
          <w:szCs w:val="32"/>
          <w:rtl/>
        </w:rPr>
        <w:t xml:space="preserve"> בירושלים.</w:t>
      </w:r>
    </w:p>
    <w:p w:rsidR="007C4F8C" w:rsidRPr="001F3BC9" w:rsidRDefault="00D03345" w:rsidP="001F3BC9">
      <w:pPr>
        <w:jc w:val="center"/>
        <w:rPr>
          <w:rFonts w:ascii="Cambria" w:hAnsi="Cambria" w:cs="Guttman Keren" w:hint="cs"/>
          <w:sz w:val="32"/>
          <w:szCs w:val="32"/>
          <w:rtl/>
        </w:rPr>
      </w:pPr>
      <w:r w:rsidRPr="001F3BC9">
        <w:rPr>
          <w:rFonts w:ascii="Cambria" w:hAnsi="Cambria" w:cs="Guttman Keren" w:hint="cs"/>
          <w:sz w:val="32"/>
          <w:szCs w:val="32"/>
          <w:rtl/>
        </w:rPr>
        <w:t xml:space="preserve"> דרך </w:t>
      </w:r>
      <w:r w:rsidR="007C4F8C" w:rsidRPr="001F3BC9">
        <w:rPr>
          <w:rFonts w:ascii="Cambria" w:hAnsi="Cambria" w:cs="Guttman Keren"/>
          <w:sz w:val="32"/>
          <w:szCs w:val="32"/>
          <w:rtl/>
        </w:rPr>
        <w:t>קטעי וידאו, אנימציה, וקול.</w:t>
      </w:r>
    </w:p>
    <w:p w:rsidR="007C4F8C" w:rsidRPr="001F3BC9" w:rsidRDefault="007C4F8C" w:rsidP="001F3BC9">
      <w:pPr>
        <w:jc w:val="center"/>
        <w:rPr>
          <w:rFonts w:ascii="Cambria" w:hAnsi="Cambria" w:cs="Guttman Keren" w:hint="cs"/>
          <w:sz w:val="32"/>
          <w:szCs w:val="32"/>
          <w:rtl/>
        </w:rPr>
      </w:pPr>
    </w:p>
    <w:p w:rsidR="001F3BC9" w:rsidRDefault="001F3BC9" w:rsidP="001F3BC9">
      <w:pPr>
        <w:ind w:left="360"/>
        <w:jc w:val="center"/>
        <w:rPr>
          <w:rFonts w:ascii="Cambria" w:hAnsi="Cambria" w:cs="Guttman Keren" w:hint="cs"/>
          <w:b/>
          <w:bCs/>
          <w:sz w:val="32"/>
          <w:szCs w:val="32"/>
          <w:rtl/>
        </w:rPr>
      </w:pPr>
      <w:r w:rsidRPr="001F3BC9">
        <w:rPr>
          <w:rFonts w:ascii="Cambria" w:hAnsi="Cambria" w:cs="Guttman Keren" w:hint="cs"/>
          <w:b/>
          <w:bCs/>
          <w:sz w:val="48"/>
          <w:szCs w:val="48"/>
          <w:rtl/>
        </w:rPr>
        <w:t>עושים סדר</w:t>
      </w:r>
    </w:p>
    <w:p w:rsidR="007C4F8C" w:rsidRPr="001F3BC9" w:rsidRDefault="007C4F8C" w:rsidP="001F3BC9">
      <w:pPr>
        <w:ind w:left="360"/>
        <w:jc w:val="center"/>
        <w:rPr>
          <w:rFonts w:ascii="Cambria" w:hAnsi="Cambria" w:cs="Guttman Keren" w:hint="cs"/>
          <w:b/>
          <w:bCs/>
          <w:sz w:val="32"/>
          <w:szCs w:val="32"/>
        </w:rPr>
      </w:pPr>
      <w:r w:rsidRPr="001F3BC9">
        <w:rPr>
          <w:rFonts w:ascii="Cambria" w:hAnsi="Cambria" w:cs="Guttman Keren" w:hint="cs"/>
          <w:b/>
          <w:bCs/>
          <w:sz w:val="40"/>
          <w:szCs w:val="40"/>
          <w:rtl/>
        </w:rPr>
        <w:t>מושגים ורעיונות לליל הסדר וחג הפסח</w:t>
      </w:r>
      <w:r w:rsidRPr="001F3BC9">
        <w:rPr>
          <w:rFonts w:ascii="Cambria" w:hAnsi="Cambria" w:cs="Guttman Keren" w:hint="cs"/>
          <w:b/>
          <w:bCs/>
          <w:sz w:val="32"/>
          <w:szCs w:val="32"/>
          <w:rtl/>
        </w:rPr>
        <w:t>.</w:t>
      </w:r>
    </w:p>
    <w:p w:rsidR="007C4F8C" w:rsidRPr="001F3BC9" w:rsidRDefault="007C4F8C" w:rsidP="001F3BC9">
      <w:pPr>
        <w:jc w:val="center"/>
        <w:rPr>
          <w:rFonts w:ascii="Cambria" w:hAnsi="Cambria" w:cs="Guttman Keren" w:hint="cs"/>
          <w:sz w:val="32"/>
          <w:szCs w:val="32"/>
          <w:rtl/>
        </w:rPr>
      </w:pPr>
      <w:r w:rsidRPr="001F3BC9">
        <w:rPr>
          <w:rFonts w:ascii="Cambria" w:hAnsi="Cambria" w:cs="Guttman Keren" w:hint="cs"/>
          <w:sz w:val="32"/>
          <w:szCs w:val="32"/>
          <w:rtl/>
        </w:rPr>
        <w:t xml:space="preserve">הרצאה מרתקת </w:t>
      </w:r>
      <w:r w:rsidR="00D03345" w:rsidRPr="001F3BC9">
        <w:rPr>
          <w:rFonts w:ascii="Cambria" w:hAnsi="Cambria" w:cs="Guttman Keren" w:hint="cs"/>
          <w:sz w:val="32"/>
          <w:szCs w:val="32"/>
          <w:rtl/>
        </w:rPr>
        <w:t>בנושא ליל הסדר ו</w:t>
      </w:r>
      <w:r w:rsidRPr="001F3BC9">
        <w:rPr>
          <w:rFonts w:ascii="Cambria" w:hAnsi="Cambria" w:cs="Guttman Keren" w:hint="cs"/>
          <w:sz w:val="32"/>
          <w:szCs w:val="32"/>
          <w:rtl/>
        </w:rPr>
        <w:t>חג החרות.</w:t>
      </w:r>
    </w:p>
    <w:p w:rsidR="00B0191B" w:rsidRDefault="007C4F8C" w:rsidP="001F3BC9">
      <w:pPr>
        <w:jc w:val="center"/>
        <w:rPr>
          <w:rFonts w:cs="Guttman Keren" w:hint="cs"/>
          <w:rtl/>
        </w:rPr>
      </w:pPr>
      <w:r w:rsidRPr="001F3BC9">
        <w:rPr>
          <w:rFonts w:ascii="Cambria" w:hAnsi="Cambria" w:cs="Guttman Keren" w:hint="cs"/>
          <w:sz w:val="32"/>
          <w:szCs w:val="32"/>
          <w:rtl/>
        </w:rPr>
        <w:t xml:space="preserve">מלווה </w:t>
      </w:r>
      <w:r w:rsidR="001F3BC9">
        <w:rPr>
          <w:rFonts w:ascii="Cambria" w:hAnsi="Cambria" w:cs="Guttman Keren" w:hint="cs"/>
          <w:sz w:val="32"/>
          <w:szCs w:val="32"/>
          <w:rtl/>
        </w:rPr>
        <w:t>בקטעי וידאו, תמונות, צלילים ו</w:t>
      </w:r>
      <w:r w:rsidRPr="001F3BC9">
        <w:rPr>
          <w:rFonts w:ascii="Cambria" w:hAnsi="Cambria" w:cs="Guttman Keren" w:hint="cs"/>
          <w:sz w:val="32"/>
          <w:szCs w:val="32"/>
          <w:rtl/>
        </w:rPr>
        <w:t>חידון "אחד נגד מאה"</w:t>
      </w:r>
      <w:r w:rsidRPr="001F3BC9">
        <w:rPr>
          <w:rFonts w:cs="Guttman Keren" w:hint="cs"/>
          <w:rtl/>
        </w:rPr>
        <w:t>.</w:t>
      </w:r>
    </w:p>
    <w:p w:rsidR="00B068A4" w:rsidRDefault="00B068A4" w:rsidP="001F3BC9">
      <w:pPr>
        <w:jc w:val="center"/>
        <w:rPr>
          <w:rFonts w:cs="Guttman Keren" w:hint="cs"/>
          <w:rtl/>
        </w:rPr>
      </w:pPr>
    </w:p>
    <w:p w:rsidR="00B068A4" w:rsidRDefault="00B068A4" w:rsidP="00B068A4">
      <w:pPr>
        <w:jc w:val="center"/>
        <w:rPr>
          <w:rFonts w:cs="Guttman Keren" w:hint="cs"/>
          <w:rtl/>
        </w:rPr>
      </w:pPr>
      <w:r>
        <w:rPr>
          <w:rFonts w:cs="Guttman Keren" w:hint="cs"/>
          <w:rtl/>
        </w:rPr>
        <w:t xml:space="preserve">לפרטים: </w:t>
      </w:r>
    </w:p>
    <w:p w:rsidR="00B068A4" w:rsidRDefault="00B068A4" w:rsidP="00B068A4">
      <w:pPr>
        <w:jc w:val="center"/>
        <w:rPr>
          <w:rFonts w:cs="Guttman Keren" w:hint="cs"/>
          <w:rtl/>
        </w:rPr>
      </w:pPr>
      <w:r>
        <w:rPr>
          <w:rFonts w:cs="Guttman Keren" w:hint="cs"/>
          <w:rtl/>
        </w:rPr>
        <w:t>054-5469866</w:t>
      </w:r>
      <w:r w:rsidRPr="00B068A4">
        <w:rPr>
          <w:rFonts w:cs="Guttman Keren" w:hint="cs"/>
          <w:rtl/>
        </w:rPr>
        <w:t xml:space="preserve"> </w:t>
      </w:r>
      <w:r>
        <w:rPr>
          <w:rFonts w:cs="Guttman Keren" w:hint="cs"/>
          <w:rtl/>
        </w:rPr>
        <w:t>רן רשף</w:t>
      </w:r>
    </w:p>
    <w:p w:rsidR="00B068A4" w:rsidRDefault="00B068A4" w:rsidP="00B068A4">
      <w:pPr>
        <w:jc w:val="center"/>
        <w:rPr>
          <w:rFonts w:cs="Guttman Keren" w:hint="cs"/>
          <w:rtl/>
        </w:rPr>
      </w:pPr>
      <w:r>
        <w:rPr>
          <w:rFonts w:cs="Guttman Keren" w:hint="cs"/>
          <w:rtl/>
        </w:rPr>
        <w:t>054-5469766 יעל</w:t>
      </w:r>
    </w:p>
    <w:p w:rsidR="007C4F8C" w:rsidRDefault="007C4F8C" w:rsidP="001F3BC9">
      <w:pPr>
        <w:jc w:val="center"/>
        <w:rPr>
          <w:rFonts w:hint="cs"/>
          <w:rtl/>
        </w:rPr>
      </w:pPr>
    </w:p>
    <w:p w:rsidR="007C4F8C" w:rsidRDefault="00B068A4" w:rsidP="00B068A4">
      <w:pPr>
        <w:rPr>
          <w:rFonts w:hint="cs"/>
          <w:rtl/>
        </w:rPr>
      </w:pPr>
      <w:r w:rsidRPr="00B068A4">
        <w:rPr>
          <w:rtl/>
        </w:rPr>
        <w:drawing>
          <wp:inline distT="0" distB="0" distL="0" distR="0">
            <wp:extent cx="2056865" cy="1366224"/>
            <wp:effectExtent l="19050" t="0" r="535" b="0"/>
            <wp:docPr id="16" name="תמונה 3" descr="C:\Users\Yael\Downloads\טועמים תורה+דעת-הרב רן רשף-חנוכה 3-12-1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el\Downloads\טועמים תורה+דעת-הרב רן רשף-חנוכה 3-12-10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30" cy="13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</w:t>
      </w:r>
      <w:r w:rsidRPr="00B068A4">
        <w:rPr>
          <w:rtl/>
        </w:rPr>
        <w:drawing>
          <wp:inline distT="0" distB="0" distL="0" distR="0">
            <wp:extent cx="1168916" cy="1759814"/>
            <wp:effectExtent l="19050" t="0" r="0" b="0"/>
            <wp:docPr id="17" name="תמונה 2" descr="C:\Users\Yael\Downloads\טועמים תורה+דעת-הרב רן רשף-חנוכה 3-12-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el\Downloads\טועמים תורה+דעת-הרב רן רשף-חנוכה 3-12-10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89" cy="176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 w:rsidRPr="00B068A4">
        <w:rPr>
          <w:rtl/>
        </w:rPr>
        <w:drawing>
          <wp:inline distT="0" distB="0" distL="0" distR="0">
            <wp:extent cx="1546548" cy="1160891"/>
            <wp:effectExtent l="19050" t="0" r="0" b="0"/>
            <wp:docPr id="18" name="תמונה 6" descr="C:\Users\Yael\Pictures\תשע'א-ה'-י'ז חתול וכלב\חתול וכלב 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el\Pictures\תשע'א-ה'-י'ז חתול וכלב\חתול וכלב 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61" cy="116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8C" w:rsidRDefault="007C4F8C" w:rsidP="007C4F8C">
      <w:pPr>
        <w:rPr>
          <w:rFonts w:hint="cs"/>
          <w:noProof/>
          <w:rtl/>
        </w:rPr>
      </w:pPr>
    </w:p>
    <w:sectPr w:rsidR="007C4F8C" w:rsidSect="003040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A12"/>
    <w:multiLevelType w:val="hybridMultilevel"/>
    <w:tmpl w:val="62085014"/>
    <w:lvl w:ilvl="0" w:tplc="88BC22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271DB"/>
    <w:multiLevelType w:val="hybridMultilevel"/>
    <w:tmpl w:val="6C8C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4F8C"/>
    <w:rsid w:val="00042C97"/>
    <w:rsid w:val="001F3BC9"/>
    <w:rsid w:val="00304039"/>
    <w:rsid w:val="004A4AFB"/>
    <w:rsid w:val="00731C3B"/>
    <w:rsid w:val="007327B4"/>
    <w:rsid w:val="007C4F8C"/>
    <w:rsid w:val="008C4C20"/>
    <w:rsid w:val="00A1655D"/>
    <w:rsid w:val="00B0191B"/>
    <w:rsid w:val="00B068A4"/>
    <w:rsid w:val="00B104CB"/>
    <w:rsid w:val="00C44B6B"/>
    <w:rsid w:val="00C55732"/>
    <w:rsid w:val="00CE586A"/>
    <w:rsid w:val="00D03345"/>
    <w:rsid w:val="00D62643"/>
    <w:rsid w:val="00DC3A93"/>
    <w:rsid w:val="00E36501"/>
    <w:rsid w:val="00E552EA"/>
    <w:rsid w:val="00E96AF4"/>
    <w:rsid w:val="00E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F8C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C4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2011-02-27T10:18:00Z</dcterms:created>
  <dcterms:modified xsi:type="dcterms:W3CDTF">2011-02-27T10:57:00Z</dcterms:modified>
</cp:coreProperties>
</file>